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37" w:rsidRDefault="00AB2C37" w:rsidP="00AB2C37">
      <w:pPr>
        <w:jc w:val="center"/>
        <w:rPr>
          <w:b/>
          <w:sz w:val="44"/>
          <w:szCs w:val="44"/>
        </w:rPr>
      </w:pPr>
      <w:r w:rsidRPr="004D59A5">
        <w:rPr>
          <w:rFonts w:hint="eastAsia"/>
          <w:b/>
          <w:sz w:val="44"/>
          <w:szCs w:val="44"/>
        </w:rPr>
        <w:t>深入学习贯彻党的十九大会议精神</w:t>
      </w:r>
    </w:p>
    <w:p w:rsidR="00AB2C37" w:rsidRPr="003319E2" w:rsidRDefault="00AB2C37" w:rsidP="00AB2C37">
      <w:pPr>
        <w:jc w:val="center"/>
        <w:rPr>
          <w:b/>
          <w:sz w:val="44"/>
          <w:szCs w:val="44"/>
        </w:rPr>
      </w:pP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中国共产党第十九次全国代表大会于2017年10月18日至10月24日在人民大会堂隆重举行。习近平总书记代表第十八届中央委员会，向大会作了题为《决胜全面建成小康社会 夺取新时代中国特色社会主义伟大胜利》的报告。</w:t>
      </w:r>
      <w:r w:rsidRPr="003319E2">
        <w:rPr>
          <w:rFonts w:eastAsia="仿宋_GB2312" w:hint="eastAsia"/>
          <w:color w:val="000000" w:themeColor="text1"/>
          <w:sz w:val="32"/>
          <w:szCs w:val="32"/>
        </w:rPr>
        <w:t> </w:t>
      </w:r>
    </w:p>
    <w:p w:rsidR="00AB2C37" w:rsidRPr="003319E2" w:rsidRDefault="00AB2C37" w:rsidP="00AB2C37">
      <w:pPr>
        <w:pStyle w:val="a5"/>
        <w:numPr>
          <w:ilvl w:val="0"/>
          <w:numId w:val="10"/>
        </w:numPr>
        <w:ind w:firstLineChars="0"/>
        <w:rPr>
          <w:rFonts w:ascii="仿宋_GB2312" w:eastAsia="仿宋_GB2312"/>
          <w:b/>
          <w:color w:val="000000" w:themeColor="text1"/>
          <w:sz w:val="32"/>
          <w:szCs w:val="32"/>
        </w:rPr>
      </w:pPr>
      <w:r w:rsidRPr="003319E2">
        <w:rPr>
          <w:rFonts w:ascii="仿宋_GB2312" w:eastAsia="仿宋_GB2312" w:hint="eastAsia"/>
          <w:b/>
          <w:color w:val="000000" w:themeColor="text1"/>
          <w:sz w:val="32"/>
          <w:szCs w:val="32"/>
        </w:rPr>
        <w:t>十九大大会主题</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不忘初心，牢记使命，高举中国特色社会主义伟大旗帜，决胜全面建成小康社会，夺取新时代中国特色社会主义伟大胜利，为实现中华民族伟大复兴的中国梦不懈奋斗。</w:t>
      </w:r>
    </w:p>
    <w:p w:rsidR="00AB2C37" w:rsidRPr="003319E2" w:rsidRDefault="00AB2C37" w:rsidP="00AB2C37">
      <w:pPr>
        <w:pStyle w:val="a5"/>
        <w:numPr>
          <w:ilvl w:val="0"/>
          <w:numId w:val="9"/>
        </w:numPr>
        <w:ind w:firstLineChars="0"/>
        <w:rPr>
          <w:rFonts w:ascii="仿宋_GB2312" w:eastAsia="仿宋_GB2312"/>
          <w:b/>
          <w:color w:val="000000" w:themeColor="text1"/>
          <w:sz w:val="32"/>
          <w:szCs w:val="32"/>
        </w:rPr>
      </w:pPr>
      <w:r w:rsidRPr="003319E2">
        <w:rPr>
          <w:rFonts w:ascii="仿宋_GB2312" w:eastAsia="仿宋_GB2312" w:hint="eastAsia"/>
          <w:b/>
          <w:color w:val="000000" w:themeColor="text1"/>
          <w:sz w:val="32"/>
          <w:szCs w:val="32"/>
        </w:rPr>
        <w:t>十个方面历史性成就</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一、经济建设取得重大成就</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二、全面深化改革取得重大突破</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三、民主法治建设迈出重大步伐</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四、思想文化建设取得重大进展</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五、人民生活不断改善</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六、生态文明建设成效显著</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七、强军兴军开创新局面</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八、全面从严治党成效卓著</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九、港澳台工作取得新进展</w:t>
      </w:r>
    </w:p>
    <w:p w:rsidR="00AB2C37" w:rsidRPr="003319E2" w:rsidRDefault="00AB2C37" w:rsidP="00AB2C37">
      <w:pPr>
        <w:ind w:firstLineChars="200" w:firstLine="64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十、全方位外交布局深入展开</w:t>
      </w:r>
    </w:p>
    <w:p w:rsidR="00AB2C37" w:rsidRPr="003319E2" w:rsidRDefault="00AB2C37" w:rsidP="00AB2C37">
      <w:pPr>
        <w:pStyle w:val="a5"/>
        <w:numPr>
          <w:ilvl w:val="0"/>
          <w:numId w:val="8"/>
        </w:numPr>
        <w:ind w:firstLineChars="0"/>
        <w:rPr>
          <w:rFonts w:ascii="仿宋_GB2312" w:eastAsia="仿宋_GB2312"/>
          <w:b/>
          <w:color w:val="000000" w:themeColor="text1"/>
          <w:sz w:val="32"/>
          <w:szCs w:val="32"/>
        </w:rPr>
      </w:pPr>
      <w:r w:rsidRPr="003319E2">
        <w:rPr>
          <w:rFonts w:ascii="仿宋_GB2312" w:eastAsia="仿宋_GB2312" w:hint="eastAsia"/>
          <w:b/>
          <w:color w:val="000000" w:themeColor="text1"/>
          <w:sz w:val="32"/>
          <w:szCs w:val="32"/>
        </w:rPr>
        <w:t>两大重大判断</w:t>
      </w:r>
    </w:p>
    <w:p w:rsidR="00AB2C37" w:rsidRPr="003319E2" w:rsidRDefault="00AB2C37" w:rsidP="00AB2C37">
      <w:pPr>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lastRenderedPageBreak/>
        <w:t>一、</w:t>
      </w:r>
      <w:r w:rsidRPr="003319E2">
        <w:rPr>
          <w:rFonts w:ascii="仿宋_GB2312" w:eastAsia="仿宋_GB2312" w:hint="eastAsia"/>
          <w:b/>
          <w:color w:val="000000" w:themeColor="text1"/>
          <w:sz w:val="32"/>
          <w:szCs w:val="32"/>
        </w:rPr>
        <w:t>中国特色社会主义进入了新时代</w:t>
      </w:r>
    </w:p>
    <w:p w:rsidR="00AB2C37" w:rsidRPr="003319E2" w:rsidRDefault="00AB2C37" w:rsidP="00AB2C37">
      <w:pPr>
        <w:pStyle w:val="a5"/>
        <w:numPr>
          <w:ilvl w:val="0"/>
          <w:numId w:val="7"/>
        </w:numPr>
        <w:ind w:firstLineChars="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是承前启后、继往开来、在新的历史条件下继续夺取中国特色社会主义伟大胜利的时代；</w:t>
      </w:r>
    </w:p>
    <w:p w:rsidR="00AB2C37" w:rsidRPr="003319E2" w:rsidRDefault="00AB2C37" w:rsidP="00AB2C37">
      <w:pPr>
        <w:pStyle w:val="a5"/>
        <w:numPr>
          <w:ilvl w:val="0"/>
          <w:numId w:val="7"/>
        </w:numPr>
        <w:ind w:firstLineChars="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是决胜全面建成小康社会、进而全面建设社会主义现代化强国的时代；</w:t>
      </w:r>
    </w:p>
    <w:p w:rsidR="00AB2C37" w:rsidRPr="003319E2" w:rsidRDefault="00AB2C37" w:rsidP="00AB2C37">
      <w:pPr>
        <w:pStyle w:val="a5"/>
        <w:numPr>
          <w:ilvl w:val="0"/>
          <w:numId w:val="7"/>
        </w:numPr>
        <w:ind w:firstLineChars="0"/>
        <w:rPr>
          <w:rFonts w:ascii="仿宋_GB2312" w:eastAsia="仿宋_GB2312"/>
          <w:color w:val="000000" w:themeColor="text1"/>
          <w:sz w:val="32"/>
          <w:szCs w:val="32"/>
        </w:rPr>
      </w:pPr>
      <w:r w:rsidRPr="003319E2">
        <w:rPr>
          <w:rFonts w:ascii="仿宋_GB2312" w:eastAsia="仿宋_GB2312" w:hint="eastAsia"/>
          <w:color w:val="000000" w:themeColor="text1"/>
          <w:sz w:val="32"/>
          <w:szCs w:val="32"/>
        </w:rPr>
        <w:t>是全国各族人民团结奋斗、不断创造美好生活、逐步实现全体人民共同富裕的时代；</w:t>
      </w:r>
    </w:p>
    <w:p w:rsidR="00AB2C37" w:rsidRPr="004D59A5" w:rsidRDefault="00AB2C37" w:rsidP="00AB2C37">
      <w:pPr>
        <w:pStyle w:val="a5"/>
        <w:numPr>
          <w:ilvl w:val="0"/>
          <w:numId w:val="7"/>
        </w:numPr>
        <w:ind w:firstLineChars="0"/>
        <w:rPr>
          <w:rFonts w:ascii="仿宋_GB2312" w:eastAsia="仿宋_GB2312"/>
          <w:sz w:val="32"/>
          <w:szCs w:val="32"/>
        </w:rPr>
      </w:pPr>
      <w:r w:rsidRPr="003319E2">
        <w:rPr>
          <w:rFonts w:ascii="仿宋_GB2312" w:eastAsia="仿宋_GB2312" w:hint="eastAsia"/>
          <w:color w:val="000000" w:themeColor="text1"/>
          <w:sz w:val="32"/>
          <w:szCs w:val="32"/>
        </w:rPr>
        <w:t>是全体中华儿女</w:t>
      </w:r>
      <w:proofErr w:type="gramStart"/>
      <w:r w:rsidRPr="003319E2">
        <w:rPr>
          <w:rFonts w:ascii="仿宋_GB2312" w:hint="eastAsia"/>
          <w:color w:val="000000" w:themeColor="text1"/>
          <w:sz w:val="32"/>
          <w:szCs w:val="32"/>
        </w:rPr>
        <w:t>勠</w:t>
      </w:r>
      <w:proofErr w:type="gramEnd"/>
      <w:r w:rsidRPr="003319E2">
        <w:rPr>
          <w:rFonts w:ascii="仿宋_GB2312" w:eastAsia="仿宋_GB2312" w:hint="eastAsia"/>
          <w:color w:val="000000" w:themeColor="text1"/>
          <w:sz w:val="32"/>
          <w:szCs w:val="32"/>
        </w:rPr>
        <w:t>力同心、奋</w:t>
      </w:r>
      <w:r w:rsidRPr="004D59A5">
        <w:rPr>
          <w:rFonts w:ascii="仿宋_GB2312" w:eastAsia="仿宋_GB2312" w:hint="eastAsia"/>
          <w:sz w:val="32"/>
          <w:szCs w:val="32"/>
        </w:rPr>
        <w:t>力实现中华民族伟大复兴中国梦的时代；</w:t>
      </w:r>
    </w:p>
    <w:p w:rsidR="00AB2C37" w:rsidRPr="003319E2" w:rsidRDefault="00AB2C37" w:rsidP="00AB2C37">
      <w:pPr>
        <w:pStyle w:val="a5"/>
        <w:numPr>
          <w:ilvl w:val="0"/>
          <w:numId w:val="7"/>
        </w:numPr>
        <w:ind w:firstLineChars="0"/>
        <w:rPr>
          <w:rFonts w:ascii="仿宋_GB2312" w:eastAsia="仿宋_GB2312"/>
          <w:sz w:val="32"/>
          <w:szCs w:val="32"/>
        </w:rPr>
      </w:pPr>
      <w:r w:rsidRPr="004D59A5">
        <w:rPr>
          <w:rFonts w:ascii="仿宋_GB2312" w:eastAsia="仿宋_GB2312" w:hint="eastAsia"/>
          <w:sz w:val="32"/>
          <w:szCs w:val="32"/>
        </w:rPr>
        <w:t>是我国日益走近世界舞台中央、不断为人类作出更大贡献的时代。</w:t>
      </w:r>
    </w:p>
    <w:p w:rsidR="00AB2C37" w:rsidRPr="004D59A5" w:rsidRDefault="00AB2C37" w:rsidP="00AB2C37">
      <w:pPr>
        <w:ind w:firstLineChars="200" w:firstLine="643"/>
        <w:rPr>
          <w:rFonts w:ascii="仿宋_GB2312" w:eastAsia="仿宋_GB2312"/>
          <w:b/>
          <w:sz w:val="32"/>
          <w:szCs w:val="32"/>
        </w:rPr>
      </w:pPr>
      <w:r>
        <w:rPr>
          <w:rFonts w:ascii="仿宋_GB2312" w:eastAsia="仿宋_GB2312" w:hint="eastAsia"/>
          <w:b/>
          <w:sz w:val="32"/>
          <w:szCs w:val="32"/>
        </w:rPr>
        <w:t>二、</w:t>
      </w:r>
      <w:r w:rsidRPr="004D59A5">
        <w:rPr>
          <w:rFonts w:ascii="仿宋_GB2312" w:eastAsia="仿宋_GB2312" w:hint="eastAsia"/>
          <w:b/>
          <w:sz w:val="32"/>
          <w:szCs w:val="32"/>
        </w:rPr>
        <w:t>我国社会主要矛盾变化</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由人民日益增长的物质文化需要同落后的社会生产之间的矛盾转化为人民日益增长的美好生活需要和不平衡不充分的发展之间的矛盾。</w:t>
      </w:r>
    </w:p>
    <w:p w:rsidR="00AB2C37" w:rsidRPr="004D59A5" w:rsidRDefault="00AB2C37" w:rsidP="00AB2C37">
      <w:pPr>
        <w:pStyle w:val="a5"/>
        <w:numPr>
          <w:ilvl w:val="0"/>
          <w:numId w:val="6"/>
        </w:numPr>
        <w:ind w:firstLineChars="0"/>
        <w:rPr>
          <w:rFonts w:ascii="仿宋_GB2312" w:eastAsia="仿宋_GB2312"/>
          <w:b/>
          <w:sz w:val="32"/>
          <w:szCs w:val="32"/>
        </w:rPr>
      </w:pPr>
      <w:r w:rsidRPr="004D59A5">
        <w:rPr>
          <w:rFonts w:ascii="仿宋_GB2312" w:eastAsia="仿宋_GB2312" w:hint="eastAsia"/>
          <w:b/>
          <w:sz w:val="32"/>
          <w:szCs w:val="32"/>
        </w:rPr>
        <w:t>一个历史使命与“四个伟大”</w:t>
      </w:r>
    </w:p>
    <w:p w:rsidR="00AB2C37" w:rsidRPr="004D59A5" w:rsidRDefault="00AB2C37" w:rsidP="00AB2C37">
      <w:pPr>
        <w:ind w:firstLineChars="200" w:firstLine="643"/>
        <w:rPr>
          <w:rFonts w:ascii="仿宋_GB2312" w:eastAsia="仿宋_GB2312"/>
          <w:sz w:val="32"/>
          <w:szCs w:val="32"/>
        </w:rPr>
      </w:pPr>
      <w:r w:rsidRPr="00C02A11">
        <w:rPr>
          <w:rFonts w:ascii="仿宋_GB2312" w:eastAsia="仿宋_GB2312" w:hint="eastAsia"/>
          <w:b/>
          <w:sz w:val="32"/>
          <w:szCs w:val="32"/>
        </w:rPr>
        <w:t>历史使命</w:t>
      </w:r>
      <w:r w:rsidRPr="004D59A5">
        <w:rPr>
          <w:rFonts w:ascii="仿宋_GB2312" w:eastAsia="仿宋_GB2312" w:hint="eastAsia"/>
          <w:sz w:val="32"/>
          <w:szCs w:val="32"/>
        </w:rPr>
        <w:t>——实现中华民族伟大复兴</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四个伟大</w:t>
      </w:r>
      <w:r w:rsidRPr="004D59A5">
        <w:rPr>
          <w:rFonts w:ascii="仿宋_GB2312" w:eastAsia="仿宋_GB2312" w:hint="eastAsia"/>
          <w:sz w:val="32"/>
          <w:szCs w:val="32"/>
        </w:rPr>
        <w:t>——实现伟大梦想：中华民族伟大复兴</w:t>
      </w:r>
    </w:p>
    <w:p w:rsidR="00AB2C37" w:rsidRPr="004D59A5" w:rsidRDefault="00AB2C37" w:rsidP="00AB2C37">
      <w:pPr>
        <w:ind w:leftChars="450" w:left="945" w:firstLineChars="500" w:firstLine="1600"/>
        <w:rPr>
          <w:rFonts w:ascii="仿宋_GB2312" w:eastAsia="仿宋_GB2312"/>
          <w:sz w:val="32"/>
          <w:szCs w:val="32"/>
        </w:rPr>
      </w:pPr>
      <w:r w:rsidRPr="004D59A5">
        <w:rPr>
          <w:rFonts w:ascii="仿宋_GB2312" w:eastAsia="仿宋_GB2312" w:hint="eastAsia"/>
          <w:sz w:val="32"/>
          <w:szCs w:val="32"/>
        </w:rPr>
        <w:t>进行伟大斗争：具有新的历史特点的伟</w:t>
      </w:r>
    </w:p>
    <w:p w:rsidR="00AB2C37" w:rsidRPr="004D59A5" w:rsidRDefault="00AB2C37" w:rsidP="00AB2C37">
      <w:pPr>
        <w:ind w:leftChars="450" w:left="945" w:firstLineChars="1200" w:firstLine="3840"/>
        <w:rPr>
          <w:rFonts w:ascii="仿宋_GB2312" w:eastAsia="仿宋_GB2312"/>
          <w:sz w:val="32"/>
          <w:szCs w:val="32"/>
        </w:rPr>
      </w:pPr>
      <w:r w:rsidRPr="004D59A5">
        <w:rPr>
          <w:rFonts w:ascii="仿宋_GB2312" w:eastAsia="仿宋_GB2312" w:hint="eastAsia"/>
          <w:sz w:val="32"/>
          <w:szCs w:val="32"/>
        </w:rPr>
        <w:t>大斗争</w:t>
      </w:r>
    </w:p>
    <w:p w:rsidR="00AB2C37" w:rsidRPr="004D59A5" w:rsidRDefault="00AB2C37" w:rsidP="00AB2C37">
      <w:pPr>
        <w:ind w:firstLineChars="800" w:firstLine="2560"/>
        <w:rPr>
          <w:rFonts w:ascii="仿宋_GB2312" w:eastAsia="仿宋_GB2312"/>
          <w:sz w:val="32"/>
          <w:szCs w:val="32"/>
        </w:rPr>
      </w:pPr>
      <w:r w:rsidRPr="004D59A5">
        <w:rPr>
          <w:rFonts w:ascii="仿宋_GB2312" w:eastAsia="仿宋_GB2312" w:hint="eastAsia"/>
          <w:sz w:val="32"/>
          <w:szCs w:val="32"/>
        </w:rPr>
        <w:t>建设伟大工程：党的建设新的伟大工程</w:t>
      </w:r>
    </w:p>
    <w:p w:rsidR="00AB2C37" w:rsidRPr="004D59A5" w:rsidRDefault="00AB2C37" w:rsidP="00AB2C37">
      <w:pPr>
        <w:ind w:firstLineChars="800" w:firstLine="2560"/>
        <w:rPr>
          <w:rFonts w:ascii="仿宋_GB2312" w:eastAsia="仿宋_GB2312"/>
          <w:sz w:val="32"/>
          <w:szCs w:val="32"/>
        </w:rPr>
      </w:pPr>
      <w:r w:rsidRPr="004D59A5">
        <w:rPr>
          <w:rFonts w:ascii="仿宋_GB2312" w:eastAsia="仿宋_GB2312" w:hint="eastAsia"/>
          <w:sz w:val="32"/>
          <w:szCs w:val="32"/>
        </w:rPr>
        <w:t>推进伟大事业：中国特色社会主义</w:t>
      </w:r>
    </w:p>
    <w:p w:rsidR="00AB2C37" w:rsidRPr="004D59A5" w:rsidRDefault="00AB2C37" w:rsidP="00AB2C37">
      <w:pPr>
        <w:pStyle w:val="a5"/>
        <w:numPr>
          <w:ilvl w:val="0"/>
          <w:numId w:val="3"/>
        </w:numPr>
        <w:ind w:firstLineChars="0"/>
        <w:rPr>
          <w:rFonts w:ascii="仿宋_GB2312" w:eastAsia="仿宋_GB2312"/>
          <w:b/>
          <w:sz w:val="32"/>
          <w:szCs w:val="32"/>
        </w:rPr>
      </w:pPr>
      <w:r w:rsidRPr="004D59A5">
        <w:rPr>
          <w:rFonts w:ascii="仿宋_GB2312" w:eastAsia="仿宋_GB2312" w:hint="eastAsia"/>
          <w:b/>
          <w:sz w:val="32"/>
          <w:szCs w:val="32"/>
        </w:rPr>
        <w:lastRenderedPageBreak/>
        <w:t>新时代中国特色社会主义思想八个“明确”</w:t>
      </w:r>
    </w:p>
    <w:p w:rsidR="00AB2C37" w:rsidRPr="004D59A5" w:rsidRDefault="00AB2C37" w:rsidP="00AB2C37">
      <w:pPr>
        <w:pStyle w:val="a5"/>
        <w:numPr>
          <w:ilvl w:val="0"/>
          <w:numId w:val="4"/>
        </w:numPr>
        <w:ind w:firstLineChars="0"/>
        <w:rPr>
          <w:rFonts w:ascii="仿宋_GB2312" w:eastAsia="仿宋_GB2312"/>
          <w:sz w:val="32"/>
          <w:szCs w:val="32"/>
        </w:rPr>
      </w:pPr>
      <w:r w:rsidRPr="004D59A5">
        <w:rPr>
          <w:rFonts w:ascii="仿宋_GB2312" w:eastAsia="仿宋_GB2312" w:hint="eastAsia"/>
          <w:sz w:val="32"/>
          <w:szCs w:val="32"/>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rsidR="00AB2C37" w:rsidRPr="004D59A5" w:rsidRDefault="00AB2C37" w:rsidP="00AB2C37">
      <w:pPr>
        <w:pStyle w:val="a5"/>
        <w:numPr>
          <w:ilvl w:val="0"/>
          <w:numId w:val="4"/>
        </w:numPr>
        <w:ind w:firstLineChars="0"/>
        <w:rPr>
          <w:rFonts w:ascii="仿宋_GB2312" w:eastAsia="仿宋_GB2312"/>
          <w:sz w:val="32"/>
          <w:szCs w:val="32"/>
        </w:rPr>
      </w:pPr>
      <w:r w:rsidRPr="004D59A5">
        <w:rPr>
          <w:rFonts w:ascii="仿宋_GB2312" w:eastAsia="仿宋_GB2312" w:hint="eastAsia"/>
          <w:sz w:val="32"/>
          <w:szCs w:val="32"/>
        </w:rPr>
        <w:t>明确新时代我国社会主要矛盾是人民日益增长的美好生活需要和不平衡不充分的发展之间的矛盾，必须坚持以人民为中心的发展思想，不断促进人的全面发展、全体人民共同富裕；</w:t>
      </w:r>
    </w:p>
    <w:p w:rsidR="00AB2C37" w:rsidRPr="004D59A5" w:rsidRDefault="00AB2C37" w:rsidP="00AB2C37">
      <w:pPr>
        <w:pStyle w:val="a5"/>
        <w:numPr>
          <w:ilvl w:val="0"/>
          <w:numId w:val="4"/>
        </w:numPr>
        <w:ind w:firstLineChars="0"/>
        <w:rPr>
          <w:rFonts w:ascii="仿宋_GB2312" w:eastAsia="仿宋_GB2312"/>
          <w:sz w:val="32"/>
          <w:szCs w:val="32"/>
        </w:rPr>
      </w:pPr>
      <w:r w:rsidRPr="004D59A5">
        <w:rPr>
          <w:rFonts w:ascii="仿宋_GB2312" w:eastAsia="仿宋_GB2312" w:hint="eastAsia"/>
          <w:sz w:val="32"/>
          <w:szCs w:val="32"/>
        </w:rPr>
        <w:t>明确中国特色社会主义事业总体布局是“五位一体”、战略布局是“四个全面”，强调坚定道路自信、理论自信、制度自信、文化自信；</w:t>
      </w:r>
    </w:p>
    <w:p w:rsidR="00AB2C37" w:rsidRPr="004D59A5" w:rsidRDefault="00AB2C37" w:rsidP="00AB2C37">
      <w:pPr>
        <w:pStyle w:val="a5"/>
        <w:numPr>
          <w:ilvl w:val="0"/>
          <w:numId w:val="5"/>
        </w:numPr>
        <w:ind w:firstLineChars="0"/>
        <w:rPr>
          <w:rFonts w:ascii="仿宋_GB2312" w:eastAsia="仿宋_GB2312"/>
          <w:sz w:val="32"/>
          <w:szCs w:val="32"/>
        </w:rPr>
      </w:pPr>
      <w:r w:rsidRPr="004D59A5">
        <w:rPr>
          <w:rFonts w:ascii="仿宋_GB2312" w:eastAsia="仿宋_GB2312" w:hint="eastAsia"/>
          <w:sz w:val="32"/>
          <w:szCs w:val="32"/>
        </w:rPr>
        <w:t>明确全面深化改革总目标是完善和发展中国特色社会主义制度、推进国家治理体系和治理能力现代化；</w:t>
      </w:r>
    </w:p>
    <w:p w:rsidR="00AB2C37" w:rsidRPr="004D59A5" w:rsidRDefault="00AB2C37" w:rsidP="00AB2C37">
      <w:pPr>
        <w:pStyle w:val="a5"/>
        <w:numPr>
          <w:ilvl w:val="0"/>
          <w:numId w:val="5"/>
        </w:numPr>
        <w:ind w:firstLineChars="0"/>
        <w:rPr>
          <w:rFonts w:ascii="仿宋_GB2312" w:eastAsia="仿宋_GB2312"/>
          <w:sz w:val="32"/>
          <w:szCs w:val="32"/>
        </w:rPr>
      </w:pPr>
      <w:r w:rsidRPr="004D59A5">
        <w:rPr>
          <w:rFonts w:ascii="仿宋_GB2312" w:eastAsia="仿宋_GB2312" w:hint="eastAsia"/>
          <w:sz w:val="32"/>
          <w:szCs w:val="32"/>
        </w:rPr>
        <w:t>明确全面推进依法治国总目标是建设中国特色社会主义法治体系、建设社会主义法治国家；</w:t>
      </w:r>
    </w:p>
    <w:p w:rsidR="00AB2C37" w:rsidRPr="004D59A5" w:rsidRDefault="00AB2C37" w:rsidP="00AB2C37">
      <w:pPr>
        <w:pStyle w:val="a5"/>
        <w:numPr>
          <w:ilvl w:val="0"/>
          <w:numId w:val="5"/>
        </w:numPr>
        <w:ind w:firstLineChars="0"/>
        <w:rPr>
          <w:rFonts w:ascii="仿宋_GB2312" w:eastAsia="仿宋_GB2312"/>
          <w:sz w:val="32"/>
          <w:szCs w:val="32"/>
        </w:rPr>
      </w:pPr>
      <w:r w:rsidRPr="004D59A5">
        <w:rPr>
          <w:rFonts w:ascii="仿宋_GB2312" w:eastAsia="仿宋_GB2312" w:hint="eastAsia"/>
          <w:sz w:val="32"/>
          <w:szCs w:val="32"/>
        </w:rPr>
        <w:t>明确党在新时代的强军目标是建设一支听党指挥、能打胜仗、作风优良的人民军队，把人民军队建设成为世界一流军队；</w:t>
      </w:r>
    </w:p>
    <w:p w:rsidR="00AB2C37" w:rsidRPr="004D59A5" w:rsidRDefault="00AB2C37" w:rsidP="00AB2C37">
      <w:pPr>
        <w:pStyle w:val="a5"/>
        <w:numPr>
          <w:ilvl w:val="0"/>
          <w:numId w:val="5"/>
        </w:numPr>
        <w:ind w:firstLineChars="0"/>
        <w:rPr>
          <w:rFonts w:ascii="仿宋_GB2312" w:eastAsia="仿宋_GB2312"/>
          <w:sz w:val="32"/>
          <w:szCs w:val="32"/>
        </w:rPr>
      </w:pPr>
      <w:r w:rsidRPr="004D59A5">
        <w:rPr>
          <w:rFonts w:ascii="仿宋_GB2312" w:eastAsia="仿宋_GB2312" w:hint="eastAsia"/>
          <w:sz w:val="32"/>
          <w:szCs w:val="32"/>
        </w:rPr>
        <w:t>明确中国特色大国外交要推动构建新型国际关系，推动构建人类命运共同体；</w:t>
      </w:r>
    </w:p>
    <w:p w:rsidR="00AB2C37" w:rsidRPr="004D59A5" w:rsidRDefault="00AB2C37" w:rsidP="00AB2C37">
      <w:pPr>
        <w:pStyle w:val="a5"/>
        <w:numPr>
          <w:ilvl w:val="0"/>
          <w:numId w:val="5"/>
        </w:numPr>
        <w:ind w:firstLineChars="0"/>
        <w:rPr>
          <w:rFonts w:ascii="仿宋_GB2312" w:eastAsia="仿宋_GB2312"/>
          <w:sz w:val="32"/>
          <w:szCs w:val="32"/>
        </w:rPr>
      </w:pPr>
      <w:r w:rsidRPr="004D59A5">
        <w:rPr>
          <w:rFonts w:ascii="仿宋_GB2312" w:eastAsia="仿宋_GB2312" w:hint="eastAsia"/>
          <w:sz w:val="32"/>
          <w:szCs w:val="32"/>
        </w:rPr>
        <w:lastRenderedPageBreak/>
        <w:t>明确中国特色社会主义最本质的特征是中国共产党领导，中国特色社会主义制度的最大优势是中国共产党领导，党是最高政治领导力量，提出新时代党的建设总要求，突出政治建设在党的建设中的重要地位。</w:t>
      </w:r>
    </w:p>
    <w:p w:rsidR="00AB2C37" w:rsidRPr="004D59A5" w:rsidRDefault="00AB2C37" w:rsidP="00AB2C37">
      <w:pPr>
        <w:pStyle w:val="a5"/>
        <w:numPr>
          <w:ilvl w:val="0"/>
          <w:numId w:val="2"/>
        </w:numPr>
        <w:ind w:firstLineChars="0"/>
        <w:rPr>
          <w:rFonts w:ascii="仿宋_GB2312" w:eastAsia="仿宋_GB2312"/>
          <w:b/>
          <w:sz w:val="32"/>
          <w:szCs w:val="32"/>
        </w:rPr>
      </w:pPr>
      <w:r w:rsidRPr="004D59A5">
        <w:rPr>
          <w:rFonts w:ascii="仿宋_GB2312" w:eastAsia="仿宋_GB2312" w:hint="eastAsia"/>
          <w:b/>
          <w:sz w:val="32"/>
          <w:szCs w:val="32"/>
        </w:rPr>
        <w:t>十四条基本方略</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一、坚持党对一切工作的领导</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二、坚持以人民为中心</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三、坚持全面深化改革</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四、坚持新发展理念</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五、坚持人民当家作主</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六、坚持全面依法治国</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七、坚持社会主义核心价值体系</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八、坚持在发展中保障和改善民生</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九、坚持人与自然和谐共生</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十、坚持总体国家安全观</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十一、坚持党对人民军队的绝对领导</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十二、坚持“一国两制”和推进祖国统一</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十三、坚持推动构建人类命运共同体</w:t>
      </w:r>
    </w:p>
    <w:p w:rsidR="00AB2C37" w:rsidRPr="004D59A5" w:rsidRDefault="00AB2C37" w:rsidP="00AB2C37">
      <w:pPr>
        <w:ind w:firstLineChars="200" w:firstLine="640"/>
        <w:rPr>
          <w:rFonts w:ascii="仿宋_GB2312" w:eastAsia="仿宋_GB2312"/>
          <w:sz w:val="32"/>
          <w:szCs w:val="32"/>
        </w:rPr>
      </w:pPr>
      <w:r w:rsidRPr="004D59A5">
        <w:rPr>
          <w:rFonts w:ascii="仿宋_GB2312" w:eastAsia="仿宋_GB2312" w:hint="eastAsia"/>
          <w:sz w:val="32"/>
          <w:szCs w:val="32"/>
        </w:rPr>
        <w:t>十四、坚持全面从严治党</w:t>
      </w:r>
    </w:p>
    <w:p w:rsidR="00AB2C37" w:rsidRPr="004D59A5" w:rsidRDefault="00AB2C37" w:rsidP="00AB2C37">
      <w:pPr>
        <w:pStyle w:val="a5"/>
        <w:numPr>
          <w:ilvl w:val="0"/>
          <w:numId w:val="1"/>
        </w:numPr>
        <w:ind w:firstLineChars="0"/>
        <w:rPr>
          <w:rFonts w:ascii="仿宋_GB2312" w:eastAsia="仿宋_GB2312"/>
          <w:b/>
          <w:sz w:val="32"/>
          <w:szCs w:val="32"/>
        </w:rPr>
      </w:pPr>
      <w:r w:rsidRPr="004D59A5">
        <w:rPr>
          <w:rFonts w:ascii="仿宋_GB2312" w:eastAsia="仿宋_GB2312" w:hint="eastAsia"/>
          <w:b/>
          <w:sz w:val="32"/>
          <w:szCs w:val="32"/>
        </w:rPr>
        <w:t>九个方面理论分析和政策指导</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经济方面</w:t>
      </w:r>
      <w:r w:rsidRPr="004D59A5">
        <w:rPr>
          <w:rFonts w:ascii="仿宋_GB2312" w:eastAsia="仿宋_GB2312" w:hint="eastAsia"/>
          <w:sz w:val="32"/>
          <w:szCs w:val="32"/>
        </w:rPr>
        <w:t>：贯彻新发展理念，建设现代化经济体系</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政治方面</w:t>
      </w:r>
      <w:r w:rsidRPr="004D59A5">
        <w:rPr>
          <w:rFonts w:ascii="仿宋_GB2312" w:eastAsia="仿宋_GB2312" w:hint="eastAsia"/>
          <w:sz w:val="32"/>
          <w:szCs w:val="32"/>
        </w:rPr>
        <w:t>：健全人民当家作主制度体系，发展社会主义</w:t>
      </w:r>
      <w:r w:rsidRPr="004D59A5">
        <w:rPr>
          <w:rFonts w:ascii="仿宋_GB2312" w:eastAsia="仿宋_GB2312" w:hint="eastAsia"/>
          <w:sz w:val="32"/>
          <w:szCs w:val="32"/>
        </w:rPr>
        <w:lastRenderedPageBreak/>
        <w:t>民主政治</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文化方面</w:t>
      </w:r>
      <w:r w:rsidRPr="004D59A5">
        <w:rPr>
          <w:rFonts w:ascii="仿宋_GB2312" w:eastAsia="仿宋_GB2312" w:hint="eastAsia"/>
          <w:sz w:val="32"/>
          <w:szCs w:val="32"/>
        </w:rPr>
        <w:t>：坚定文化自信，推进社会主义文化繁荣兴盛</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社会方面</w:t>
      </w:r>
      <w:r w:rsidRPr="004D59A5">
        <w:rPr>
          <w:rFonts w:ascii="仿宋_GB2312" w:eastAsia="仿宋_GB2312" w:hint="eastAsia"/>
          <w:sz w:val="32"/>
          <w:szCs w:val="32"/>
        </w:rPr>
        <w:t>：提高保障和改善民生水平，加强和创新社会治理</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生态方面</w:t>
      </w:r>
      <w:r w:rsidRPr="004D59A5">
        <w:rPr>
          <w:rFonts w:ascii="仿宋_GB2312" w:eastAsia="仿宋_GB2312" w:hint="eastAsia"/>
          <w:sz w:val="32"/>
          <w:szCs w:val="32"/>
        </w:rPr>
        <w:t>：加快生态文明体制改革，建设美丽中国</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国防和军队方面</w:t>
      </w:r>
      <w:r w:rsidRPr="004D59A5">
        <w:rPr>
          <w:rFonts w:ascii="仿宋_GB2312" w:eastAsia="仿宋_GB2312" w:hint="eastAsia"/>
          <w:sz w:val="32"/>
          <w:szCs w:val="32"/>
        </w:rPr>
        <w:t>：坚持走中国特色强军之路，全面推进国防和军队现代化</w:t>
      </w:r>
    </w:p>
    <w:p w:rsidR="00AB2C37" w:rsidRPr="004D59A5"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“一国两制”和祖国统一方面</w:t>
      </w:r>
      <w:r w:rsidRPr="004D59A5">
        <w:rPr>
          <w:rFonts w:ascii="仿宋_GB2312" w:eastAsia="仿宋_GB2312" w:hint="eastAsia"/>
          <w:sz w:val="32"/>
          <w:szCs w:val="32"/>
        </w:rPr>
        <w:t>：坚持“一国两制”，推进祖国统一</w:t>
      </w:r>
    </w:p>
    <w:p w:rsidR="00AB2C37"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外交方面</w:t>
      </w:r>
      <w:r w:rsidRPr="004D59A5">
        <w:rPr>
          <w:rFonts w:ascii="仿宋_GB2312" w:eastAsia="仿宋_GB2312" w:hint="eastAsia"/>
          <w:sz w:val="32"/>
          <w:szCs w:val="32"/>
        </w:rPr>
        <w:t>：坚持和平发展道路，推动构建人类命运共同体</w:t>
      </w:r>
    </w:p>
    <w:p w:rsidR="00AB2C37" w:rsidRDefault="00AB2C37" w:rsidP="00AB2C37">
      <w:pPr>
        <w:ind w:firstLineChars="200" w:firstLine="643"/>
        <w:rPr>
          <w:rFonts w:ascii="仿宋_GB2312" w:eastAsia="仿宋_GB2312"/>
          <w:sz w:val="32"/>
          <w:szCs w:val="32"/>
        </w:rPr>
      </w:pPr>
      <w:r w:rsidRPr="004D59A5">
        <w:rPr>
          <w:rFonts w:ascii="仿宋_GB2312" w:eastAsia="仿宋_GB2312" w:hint="eastAsia"/>
          <w:b/>
          <w:sz w:val="32"/>
          <w:szCs w:val="32"/>
        </w:rPr>
        <w:t>党建方面</w:t>
      </w:r>
      <w:r w:rsidRPr="004D59A5">
        <w:rPr>
          <w:rFonts w:ascii="仿宋_GB2312" w:eastAsia="仿宋_GB2312" w:hint="eastAsia"/>
          <w:sz w:val="32"/>
          <w:szCs w:val="32"/>
        </w:rPr>
        <w:t>：坚定不移全面从严治党，不断提高党的执政能力和领导水平</w:t>
      </w:r>
    </w:p>
    <w:sectPr w:rsidR="00AB2C37" w:rsidSect="00A423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714" w:rsidRDefault="00573714" w:rsidP="004F7FC7">
      <w:r>
        <w:separator/>
      </w:r>
    </w:p>
  </w:endnote>
  <w:endnote w:type="continuationSeparator" w:id="0">
    <w:p w:rsidR="00573714" w:rsidRDefault="00573714" w:rsidP="004F7F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714" w:rsidRDefault="00573714" w:rsidP="004F7FC7">
      <w:r>
        <w:separator/>
      </w:r>
    </w:p>
  </w:footnote>
  <w:footnote w:type="continuationSeparator" w:id="0">
    <w:p w:rsidR="00573714" w:rsidRDefault="00573714" w:rsidP="004F7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37C"/>
    <w:multiLevelType w:val="hybridMultilevel"/>
    <w:tmpl w:val="ADF89A70"/>
    <w:lvl w:ilvl="0" w:tplc="04090005">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050703BE"/>
    <w:multiLevelType w:val="hybridMultilevel"/>
    <w:tmpl w:val="9892C270"/>
    <w:lvl w:ilvl="0" w:tplc="64268A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3D5CF2"/>
    <w:multiLevelType w:val="hybridMultilevel"/>
    <w:tmpl w:val="E170474A"/>
    <w:lvl w:ilvl="0" w:tplc="64268A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D3C0233"/>
    <w:multiLevelType w:val="hybridMultilevel"/>
    <w:tmpl w:val="1A547F12"/>
    <w:lvl w:ilvl="0" w:tplc="64268A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F8B2FE1"/>
    <w:multiLevelType w:val="hybridMultilevel"/>
    <w:tmpl w:val="F9306F26"/>
    <w:lvl w:ilvl="0" w:tplc="64268A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03175BC"/>
    <w:multiLevelType w:val="hybridMultilevel"/>
    <w:tmpl w:val="0D1E890A"/>
    <w:lvl w:ilvl="0" w:tplc="64268A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D663A15"/>
    <w:multiLevelType w:val="hybridMultilevel"/>
    <w:tmpl w:val="F0B86C74"/>
    <w:lvl w:ilvl="0" w:tplc="64268A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7320393"/>
    <w:multiLevelType w:val="hybridMultilevel"/>
    <w:tmpl w:val="7FEC1EA4"/>
    <w:lvl w:ilvl="0" w:tplc="64268A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A986EAC"/>
    <w:multiLevelType w:val="hybridMultilevel"/>
    <w:tmpl w:val="25CA3FD6"/>
    <w:lvl w:ilvl="0" w:tplc="04090005">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nsid w:val="7B05457C"/>
    <w:multiLevelType w:val="hybridMultilevel"/>
    <w:tmpl w:val="CF2C6048"/>
    <w:lvl w:ilvl="0" w:tplc="04090005">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6"/>
  </w:num>
  <w:num w:numId="2">
    <w:abstractNumId w:val="4"/>
  </w:num>
  <w:num w:numId="3">
    <w:abstractNumId w:val="5"/>
  </w:num>
  <w:num w:numId="4">
    <w:abstractNumId w:val="0"/>
  </w:num>
  <w:num w:numId="5">
    <w:abstractNumId w:val="9"/>
  </w:num>
  <w:num w:numId="6">
    <w:abstractNumId w:val="1"/>
  </w:num>
  <w:num w:numId="7">
    <w:abstractNumId w:val="8"/>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FC7"/>
    <w:rsid w:val="00032FAD"/>
    <w:rsid w:val="00215D03"/>
    <w:rsid w:val="002B58F1"/>
    <w:rsid w:val="003319E2"/>
    <w:rsid w:val="003945BD"/>
    <w:rsid w:val="00411147"/>
    <w:rsid w:val="00430DA0"/>
    <w:rsid w:val="0043750F"/>
    <w:rsid w:val="004D59A5"/>
    <w:rsid w:val="004F7FC7"/>
    <w:rsid w:val="00573714"/>
    <w:rsid w:val="0058617A"/>
    <w:rsid w:val="00661467"/>
    <w:rsid w:val="006B37BF"/>
    <w:rsid w:val="00733509"/>
    <w:rsid w:val="007438FC"/>
    <w:rsid w:val="00746202"/>
    <w:rsid w:val="007542B7"/>
    <w:rsid w:val="00770973"/>
    <w:rsid w:val="008743FE"/>
    <w:rsid w:val="00874CE1"/>
    <w:rsid w:val="0089192C"/>
    <w:rsid w:val="00905331"/>
    <w:rsid w:val="009C3C87"/>
    <w:rsid w:val="009C7DB9"/>
    <w:rsid w:val="009F7C69"/>
    <w:rsid w:val="00A4238B"/>
    <w:rsid w:val="00AB2C37"/>
    <w:rsid w:val="00AE5D1A"/>
    <w:rsid w:val="00B2441D"/>
    <w:rsid w:val="00B57CE2"/>
    <w:rsid w:val="00C02A11"/>
    <w:rsid w:val="00C25E14"/>
    <w:rsid w:val="00C63F13"/>
    <w:rsid w:val="00C7654F"/>
    <w:rsid w:val="00D30740"/>
    <w:rsid w:val="00EE3662"/>
    <w:rsid w:val="00F45848"/>
    <w:rsid w:val="00F97F38"/>
    <w:rsid w:val="00FD6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38B"/>
    <w:pPr>
      <w:widowControl w:val="0"/>
      <w:jc w:val="both"/>
    </w:pPr>
  </w:style>
  <w:style w:type="paragraph" w:styleId="2">
    <w:name w:val="heading 2"/>
    <w:basedOn w:val="a"/>
    <w:link w:val="2Char"/>
    <w:uiPriority w:val="9"/>
    <w:qFormat/>
    <w:rsid w:val="007462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7FC7"/>
    <w:rPr>
      <w:sz w:val="18"/>
      <w:szCs w:val="18"/>
    </w:rPr>
  </w:style>
  <w:style w:type="paragraph" w:styleId="a4">
    <w:name w:val="footer"/>
    <w:basedOn w:val="a"/>
    <w:link w:val="Char0"/>
    <w:uiPriority w:val="99"/>
    <w:semiHidden/>
    <w:unhideWhenUsed/>
    <w:rsid w:val="004F7F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7FC7"/>
    <w:rPr>
      <w:sz w:val="18"/>
      <w:szCs w:val="18"/>
    </w:rPr>
  </w:style>
  <w:style w:type="paragraph" w:styleId="a5">
    <w:name w:val="List Paragraph"/>
    <w:basedOn w:val="a"/>
    <w:uiPriority w:val="34"/>
    <w:qFormat/>
    <w:rsid w:val="00F45848"/>
    <w:pPr>
      <w:ind w:firstLineChars="200" w:firstLine="420"/>
    </w:pPr>
  </w:style>
  <w:style w:type="character" w:customStyle="1" w:styleId="2Char">
    <w:name w:val="标题 2 Char"/>
    <w:basedOn w:val="a0"/>
    <w:link w:val="2"/>
    <w:uiPriority w:val="9"/>
    <w:rsid w:val="00746202"/>
    <w:rPr>
      <w:rFonts w:ascii="宋体" w:eastAsia="宋体" w:hAnsi="宋体" w:cs="宋体"/>
      <w:b/>
      <w:bCs/>
      <w:kern w:val="0"/>
      <w:sz w:val="36"/>
      <w:szCs w:val="36"/>
    </w:rPr>
  </w:style>
  <w:style w:type="paragraph" w:styleId="a6">
    <w:name w:val="Normal (Web)"/>
    <w:basedOn w:val="a"/>
    <w:uiPriority w:val="99"/>
    <w:unhideWhenUsed/>
    <w:rsid w:val="0074620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97F38"/>
    <w:rPr>
      <w:b/>
      <w:bCs/>
    </w:rPr>
  </w:style>
</w:styles>
</file>

<file path=word/webSettings.xml><?xml version="1.0" encoding="utf-8"?>
<w:webSettings xmlns:r="http://schemas.openxmlformats.org/officeDocument/2006/relationships" xmlns:w="http://schemas.openxmlformats.org/wordprocessingml/2006/main">
  <w:divs>
    <w:div w:id="106856391">
      <w:bodyDiv w:val="1"/>
      <w:marLeft w:val="0"/>
      <w:marRight w:val="0"/>
      <w:marTop w:val="0"/>
      <w:marBottom w:val="0"/>
      <w:divBdr>
        <w:top w:val="none" w:sz="0" w:space="0" w:color="auto"/>
        <w:left w:val="none" w:sz="0" w:space="0" w:color="auto"/>
        <w:bottom w:val="none" w:sz="0" w:space="0" w:color="auto"/>
        <w:right w:val="none" w:sz="0" w:space="0" w:color="auto"/>
      </w:divBdr>
    </w:div>
    <w:div w:id="628359647">
      <w:bodyDiv w:val="1"/>
      <w:marLeft w:val="0"/>
      <w:marRight w:val="0"/>
      <w:marTop w:val="0"/>
      <w:marBottom w:val="0"/>
      <w:divBdr>
        <w:top w:val="none" w:sz="0" w:space="0" w:color="auto"/>
        <w:left w:val="none" w:sz="0" w:space="0" w:color="auto"/>
        <w:bottom w:val="none" w:sz="0" w:space="0" w:color="auto"/>
        <w:right w:val="none" w:sz="0" w:space="0" w:color="auto"/>
      </w:divBdr>
    </w:div>
    <w:div w:id="780956856">
      <w:bodyDiv w:val="1"/>
      <w:marLeft w:val="0"/>
      <w:marRight w:val="0"/>
      <w:marTop w:val="0"/>
      <w:marBottom w:val="0"/>
      <w:divBdr>
        <w:top w:val="none" w:sz="0" w:space="0" w:color="auto"/>
        <w:left w:val="none" w:sz="0" w:space="0" w:color="auto"/>
        <w:bottom w:val="none" w:sz="0" w:space="0" w:color="auto"/>
        <w:right w:val="none" w:sz="0" w:space="0" w:color="auto"/>
      </w:divBdr>
    </w:div>
    <w:div w:id="827402194">
      <w:bodyDiv w:val="1"/>
      <w:marLeft w:val="0"/>
      <w:marRight w:val="0"/>
      <w:marTop w:val="0"/>
      <w:marBottom w:val="0"/>
      <w:divBdr>
        <w:top w:val="none" w:sz="0" w:space="0" w:color="auto"/>
        <w:left w:val="none" w:sz="0" w:space="0" w:color="auto"/>
        <w:bottom w:val="none" w:sz="0" w:space="0" w:color="auto"/>
        <w:right w:val="none" w:sz="0" w:space="0" w:color="auto"/>
      </w:divBdr>
    </w:div>
    <w:div w:id="1035038695">
      <w:bodyDiv w:val="1"/>
      <w:marLeft w:val="0"/>
      <w:marRight w:val="0"/>
      <w:marTop w:val="0"/>
      <w:marBottom w:val="0"/>
      <w:divBdr>
        <w:top w:val="none" w:sz="0" w:space="0" w:color="auto"/>
        <w:left w:val="none" w:sz="0" w:space="0" w:color="auto"/>
        <w:bottom w:val="none" w:sz="0" w:space="0" w:color="auto"/>
        <w:right w:val="none" w:sz="0" w:space="0" w:color="auto"/>
      </w:divBdr>
    </w:div>
    <w:div w:id="1138377801">
      <w:bodyDiv w:val="1"/>
      <w:marLeft w:val="0"/>
      <w:marRight w:val="0"/>
      <w:marTop w:val="0"/>
      <w:marBottom w:val="0"/>
      <w:divBdr>
        <w:top w:val="none" w:sz="0" w:space="0" w:color="auto"/>
        <w:left w:val="none" w:sz="0" w:space="0" w:color="auto"/>
        <w:bottom w:val="none" w:sz="0" w:space="0" w:color="auto"/>
        <w:right w:val="none" w:sz="0" w:space="0" w:color="auto"/>
      </w:divBdr>
    </w:div>
    <w:div w:id="1851602612">
      <w:bodyDiv w:val="1"/>
      <w:marLeft w:val="0"/>
      <w:marRight w:val="0"/>
      <w:marTop w:val="0"/>
      <w:marBottom w:val="0"/>
      <w:divBdr>
        <w:top w:val="none" w:sz="0" w:space="0" w:color="auto"/>
        <w:left w:val="none" w:sz="0" w:space="0" w:color="auto"/>
        <w:bottom w:val="none" w:sz="0" w:space="0" w:color="auto"/>
        <w:right w:val="none" w:sz="0" w:space="0" w:color="auto"/>
      </w:divBdr>
    </w:div>
    <w:div w:id="1902669588">
      <w:bodyDiv w:val="1"/>
      <w:marLeft w:val="0"/>
      <w:marRight w:val="0"/>
      <w:marTop w:val="0"/>
      <w:marBottom w:val="0"/>
      <w:divBdr>
        <w:top w:val="none" w:sz="0" w:space="0" w:color="auto"/>
        <w:left w:val="none" w:sz="0" w:space="0" w:color="auto"/>
        <w:bottom w:val="none" w:sz="0" w:space="0" w:color="auto"/>
        <w:right w:val="none" w:sz="0" w:space="0" w:color="auto"/>
      </w:divBdr>
    </w:div>
    <w:div w:id="19805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256</Words>
  <Characters>1461</Characters>
  <Application>Microsoft Office Word</Application>
  <DocSecurity>0</DocSecurity>
  <Lines>12</Lines>
  <Paragraphs>3</Paragraphs>
  <ScaleCrop>false</ScaleCrop>
  <Company>Sky123.Org</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2018-01-16T07:44:00Z</dcterms:created>
  <dcterms:modified xsi:type="dcterms:W3CDTF">2018-01-29T01:49:00Z</dcterms:modified>
</cp:coreProperties>
</file>